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4CE3" w14:textId="443FF589" w:rsidR="008A6948" w:rsidRDefault="008A6948" w:rsidP="008A69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2521</w:t>
      </w:r>
    </w:p>
    <w:p w14:paraId="789C7535" w14:textId="77777777" w:rsidR="008A6948" w:rsidRDefault="008A6948" w:rsidP="008A69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89469BA" w14:textId="0DA76B4E" w:rsidR="00E75AB4" w:rsidRPr="00AD6BAB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6BAB">
        <w:rPr>
          <w:b/>
          <w:noProof/>
          <w:sz w:val="24"/>
        </w:rPr>
        <w:t>3GPP TSG-RAN WG</w:t>
      </w:r>
      <w:r w:rsidR="00EF32D6" w:rsidRPr="00AD6BAB">
        <w:rPr>
          <w:b/>
          <w:noProof/>
          <w:sz w:val="24"/>
        </w:rPr>
        <w:t>2</w:t>
      </w:r>
      <w:r w:rsidRPr="00AD6BAB">
        <w:rPr>
          <w:b/>
          <w:noProof/>
          <w:sz w:val="24"/>
        </w:rPr>
        <w:t xml:space="preserve"> Meeting #</w:t>
      </w:r>
      <w:r w:rsidR="00EF32D6" w:rsidRPr="00AD6BAB">
        <w:rPr>
          <w:b/>
          <w:noProof/>
          <w:sz w:val="24"/>
        </w:rPr>
        <w:t>11</w:t>
      </w:r>
      <w:r w:rsidR="000A2B52" w:rsidRPr="00AD6BAB">
        <w:rPr>
          <w:b/>
          <w:noProof/>
          <w:sz w:val="24"/>
        </w:rPr>
        <w:t>7</w:t>
      </w:r>
      <w:r w:rsidRPr="00AD6BAB">
        <w:rPr>
          <w:b/>
          <w:i/>
          <w:noProof/>
          <w:sz w:val="24"/>
        </w:rPr>
        <w:t xml:space="preserve"> </w:t>
      </w:r>
      <w:r w:rsidRPr="00AD6BAB">
        <w:rPr>
          <w:b/>
          <w:i/>
          <w:noProof/>
          <w:sz w:val="28"/>
        </w:rPr>
        <w:tab/>
      </w:r>
      <w:r w:rsidR="00402127" w:rsidRPr="00AD6BAB">
        <w:rPr>
          <w:b/>
          <w:noProof/>
          <w:sz w:val="28"/>
        </w:rPr>
        <w:t>R2-22</w:t>
      </w:r>
      <w:r w:rsidR="00E26CF0">
        <w:rPr>
          <w:b/>
          <w:noProof/>
          <w:sz w:val="28"/>
        </w:rPr>
        <w:t>04203</w:t>
      </w:r>
    </w:p>
    <w:p w14:paraId="10A8CD2E" w14:textId="3534924E" w:rsidR="00463675" w:rsidRPr="00AD6BAB" w:rsidRDefault="000E3234" w:rsidP="00E75AB4">
      <w:pPr>
        <w:pStyle w:val="CRCoverPage"/>
        <w:outlineLvl w:val="0"/>
        <w:rPr>
          <w:b/>
          <w:noProof/>
          <w:sz w:val="24"/>
        </w:rPr>
      </w:pPr>
      <w:r w:rsidRPr="00AD6BAB">
        <w:rPr>
          <w:rFonts w:eastAsia="MS Mincho" w:cs="Arial"/>
          <w:b/>
          <w:bCs/>
          <w:sz w:val="24"/>
          <w:lang w:eastAsia="ja-JP"/>
        </w:rPr>
        <w:t>eMeeting, 21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6B98A4C7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CB3D41" w:rsidRPr="00AD6BAB">
        <w:rPr>
          <w:rFonts w:ascii="Arial" w:hAnsi="Arial" w:cs="Arial"/>
          <w:bCs/>
          <w:color w:val="000000"/>
        </w:rPr>
        <w:t>LS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>UE capabilities for NR QoE</w:t>
      </w:r>
    </w:p>
    <w:p w14:paraId="10CCA28E" w14:textId="4ADE98F9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B65F4D" w:rsidRPr="00AD6BAB">
        <w:rPr>
          <w:rFonts w:ascii="Arial" w:hAnsi="Arial" w:cs="Arial"/>
          <w:b/>
          <w:color w:val="000000"/>
        </w:rPr>
        <w:t>-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0C0218" w:rsidRPr="00AD6BAB">
        <w:rPr>
          <w:rFonts w:ascii="Arial" w:hAnsi="Arial" w:cs="Arial"/>
          <w:bCs/>
          <w:color w:val="000000"/>
        </w:rPr>
        <w:t>RAN2</w:t>
      </w:r>
    </w:p>
    <w:p w14:paraId="118B480F" w14:textId="63068BFF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SA4,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45B18888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 Chen</w:t>
      </w:r>
    </w:p>
    <w:p w14:paraId="532C7B12" w14:textId="5C72B2DA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jun.chen@huawei.com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400060CC" w14:textId="1E6AED5E" w:rsidR="00F3791C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agreed on the following optional UE AS layer capabilities for NR QoE:</w:t>
      </w:r>
    </w:p>
    <w:p w14:paraId="2C76BAD1" w14:textId="7BF58828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streaming services.</w:t>
      </w:r>
    </w:p>
    <w:p w14:paraId="2730BDC6" w14:textId="719BFB59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qoe-MTSI-MeasReport-r17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MTSI services.</w:t>
      </w:r>
    </w:p>
    <w:p w14:paraId="0A848BA2" w14:textId="52AE0DA3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VR services.</w:t>
      </w:r>
    </w:p>
    <w:p w14:paraId="5972011F" w14:textId="7FA16057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streaming services.</w:t>
      </w:r>
    </w:p>
    <w:p w14:paraId="2FBD1853" w14:textId="59A5D482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VR services.</w:t>
      </w:r>
    </w:p>
    <w:p w14:paraId="0F56DFCB" w14:textId="23900305" w:rsidR="00F3791C" w:rsidRPr="00F3791C" w:rsidRDefault="008C6BF2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ul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>-MeasurementReportAppLayer-Seg-r17</w:t>
      </w:r>
      <w:r w:rsidR="00F3791C" w:rsidRPr="00F3791C">
        <w:rPr>
          <w:rFonts w:ascii="Arial" w:eastAsia="DengXian" w:hAnsi="Arial" w:cs="Arial"/>
          <w:lang w:eastAsia="zh-CN"/>
        </w:rPr>
        <w:t xml:space="preserve">: Indicates whether the UE supports RRC segmentation of the 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 xml:space="preserve">MeasurementReportAppLayer </w:t>
      </w:r>
      <w:r w:rsidR="00F3791C" w:rsidRPr="00F3791C">
        <w:rPr>
          <w:rFonts w:ascii="Arial" w:eastAsia="DengXian" w:hAnsi="Arial" w:cs="Arial"/>
          <w:lang w:eastAsia="zh-CN"/>
        </w:rPr>
        <w:t>message in UL.</w:t>
      </w:r>
    </w:p>
    <w:p w14:paraId="2047D6CE" w14:textId="77777777" w:rsidR="00F3791C" w:rsidRPr="008C6BF2" w:rsidRDefault="00F3791C" w:rsidP="00F3791C">
      <w:pPr>
        <w:spacing w:after="120"/>
        <w:rPr>
          <w:rFonts w:ascii="Arial" w:eastAsia="DengXian" w:hAnsi="Arial" w:cs="Arial"/>
          <w:lang w:eastAsia="zh-CN"/>
        </w:rPr>
      </w:pPr>
    </w:p>
    <w:p w14:paraId="37443F5F" w14:textId="66D0A185" w:rsidR="000C0218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Furthermore</w:t>
      </w:r>
      <w:r w:rsidR="00AD6BAB" w:rsidRPr="00AD6BAB">
        <w:rPr>
          <w:rFonts w:ascii="Arial" w:eastAsia="DengXian" w:hAnsi="Arial" w:cs="Arial"/>
          <w:lang w:eastAsia="zh-CN"/>
        </w:rPr>
        <w:t>, RAN2 made the following assumptions</w:t>
      </w:r>
      <w:r>
        <w:rPr>
          <w:rFonts w:ascii="Arial" w:eastAsia="DengXian" w:hAnsi="Arial" w:cs="Arial"/>
          <w:lang w:eastAsia="zh-CN"/>
        </w:rPr>
        <w:t xml:space="preserve"> on the support of the</w:t>
      </w:r>
      <w:r w:rsidRPr="00F3791C">
        <w:rPr>
          <w:rFonts w:ascii="Arial" w:eastAsia="DengXian" w:hAnsi="Arial" w:cs="Arial"/>
          <w:lang w:eastAsia="zh-CN"/>
        </w:rPr>
        <w:t xml:space="preserve"> AS layer capabilities</w:t>
      </w:r>
      <w:r w:rsidR="00110A46">
        <w:rPr>
          <w:rFonts w:ascii="Arial" w:eastAsia="DengXian" w:hAnsi="Arial" w:cs="Arial"/>
          <w:lang w:eastAsia="zh-CN"/>
        </w:rPr>
        <w:t xml:space="preserve"> for QoE</w:t>
      </w:r>
      <w:r w:rsidR="00AD6BAB" w:rsidRPr="00AD6BAB">
        <w:rPr>
          <w:rFonts w:ascii="Arial" w:eastAsia="DengXian" w:hAnsi="Arial" w:cs="Arial"/>
          <w:lang w:eastAsia="zh-CN"/>
        </w:rPr>
        <w:t>:</w:t>
      </w:r>
    </w:p>
    <w:p w14:paraId="6CD1BFF4" w14:textId="6CD148D3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</w:t>
      </w:r>
      <w:r w:rsidR="00F3791C" w:rsidRPr="00A0379B">
        <w:rPr>
          <w:rFonts w:ascii="Arial" w:eastAsia="DengXian" w:hAnsi="Arial" w:cs="Arial"/>
          <w:lang w:eastAsia="zh-CN"/>
        </w:rPr>
        <w:t xml:space="preserve"> AS layer capability</w:t>
      </w:r>
      <w:r w:rsidR="00110A46">
        <w:rPr>
          <w:rFonts w:ascii="Arial" w:eastAsia="DengXian" w:hAnsi="Arial" w:cs="Arial"/>
          <w:lang w:eastAsia="zh-CN"/>
        </w:rPr>
        <w:t xml:space="preserve"> </w:t>
      </w:r>
      <w:r w:rsidR="00A77EA2">
        <w:rPr>
          <w:rFonts w:ascii="Arial" w:eastAsia="DengXian" w:hAnsi="Arial" w:cs="Arial"/>
          <w:lang w:eastAsia="zh-CN"/>
        </w:rPr>
        <w:t xml:space="preserve">related to a service type </w:t>
      </w:r>
      <w:r w:rsidR="00110A46">
        <w:rPr>
          <w:rFonts w:ascii="Arial" w:eastAsia="DengXian" w:hAnsi="Arial" w:cs="Arial"/>
          <w:lang w:eastAsia="zh-CN"/>
        </w:rPr>
        <w:t>for QoE</w:t>
      </w:r>
      <w:r w:rsidR="00110A46" w:rsidRPr="00A0379B">
        <w:rPr>
          <w:rFonts w:ascii="Arial" w:eastAsia="DengXian" w:hAnsi="Arial" w:cs="Arial"/>
          <w:lang w:eastAsia="zh-CN"/>
        </w:rPr>
        <w:t xml:space="preserve"> </w:t>
      </w:r>
      <w:r w:rsidR="00F3791C" w:rsidRPr="00A0379B">
        <w:rPr>
          <w:rFonts w:ascii="Arial" w:eastAsia="DengXian" w:hAnsi="Arial" w:cs="Arial"/>
          <w:lang w:eastAsia="zh-CN"/>
        </w:rPr>
        <w:t xml:space="preserve">will be indicated to network only if the UE </w:t>
      </w:r>
      <w:r w:rsidR="00A77EA2">
        <w:rPr>
          <w:rFonts w:ascii="Arial" w:eastAsia="DengXian" w:hAnsi="Arial" w:cs="Arial"/>
          <w:lang w:eastAsia="zh-CN"/>
        </w:rPr>
        <w:t xml:space="preserve">supports </w:t>
      </w:r>
      <w:r w:rsidR="00A0379B" w:rsidRPr="00A0379B">
        <w:rPr>
          <w:rFonts w:ascii="Arial" w:eastAsia="DengXian" w:hAnsi="Arial" w:cs="Arial"/>
          <w:lang w:eastAsia="zh-CN"/>
        </w:rPr>
        <w:t>the concerned capability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in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the application</w:t>
      </w:r>
      <w:r w:rsidR="00F3791C" w:rsidRPr="00A0379B">
        <w:rPr>
          <w:rFonts w:ascii="Arial" w:eastAsia="DengXian" w:hAnsi="Arial" w:cs="Arial"/>
          <w:lang w:eastAsia="zh-CN"/>
        </w:rPr>
        <w:t xml:space="preserve"> layer</w:t>
      </w:r>
      <w:r w:rsidR="00A0379B" w:rsidRPr="00A0379B">
        <w:rPr>
          <w:rFonts w:ascii="Arial" w:eastAsia="DengXian" w:hAnsi="Arial" w:cs="Arial"/>
          <w:lang w:eastAsia="zh-CN"/>
        </w:rPr>
        <w:t>.</w:t>
      </w:r>
    </w:p>
    <w:p w14:paraId="4EDE21FF" w14:textId="7B41619D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H</w:t>
      </w:r>
      <w:r w:rsidR="00F3791C" w:rsidRPr="00A0379B">
        <w:rPr>
          <w:rFonts w:ascii="Arial" w:eastAsia="DengXian" w:hAnsi="Arial" w:cs="Arial"/>
          <w:lang w:eastAsia="zh-CN"/>
        </w:rPr>
        <w:t>ow AS layer obtain</w:t>
      </w:r>
      <w:r w:rsidR="00A0379B" w:rsidRPr="00A0379B">
        <w:rPr>
          <w:rFonts w:ascii="Arial" w:eastAsia="DengXian" w:hAnsi="Arial" w:cs="Arial"/>
          <w:lang w:eastAsia="zh-CN"/>
        </w:rPr>
        <w:t>s the concerned</w:t>
      </w:r>
      <w:r w:rsidR="00F3791C" w:rsidRPr="00A0379B">
        <w:rPr>
          <w:rFonts w:ascii="Arial" w:eastAsia="DengXian" w:hAnsi="Arial" w:cs="Arial"/>
          <w:lang w:eastAsia="zh-CN"/>
        </w:rPr>
        <w:t xml:space="preserve"> application</w:t>
      </w:r>
      <w:r w:rsidR="00A0379B" w:rsidRPr="00A0379B">
        <w:rPr>
          <w:rFonts w:ascii="Arial" w:eastAsia="DengXian" w:hAnsi="Arial" w:cs="Arial"/>
          <w:lang w:eastAsia="zh-CN"/>
        </w:rPr>
        <w:t xml:space="preserve"> layer</w:t>
      </w:r>
      <w:r w:rsidR="00F3791C" w:rsidRPr="00A0379B">
        <w:rPr>
          <w:rFonts w:ascii="Arial" w:eastAsia="DengXian" w:hAnsi="Arial" w:cs="Arial"/>
          <w:lang w:eastAsia="zh-CN"/>
        </w:rPr>
        <w:t xml:space="preserve"> capability is based on UE implementation (with no AS spec</w:t>
      </w:r>
      <w:r w:rsidR="00A0379B" w:rsidRPr="00A0379B">
        <w:rPr>
          <w:rFonts w:ascii="Arial" w:eastAsia="DengXian" w:hAnsi="Arial" w:cs="Arial"/>
          <w:lang w:eastAsia="zh-CN"/>
        </w:rPr>
        <w:t>ification</w:t>
      </w:r>
      <w:r w:rsidR="00F3791C" w:rsidRPr="00A0379B">
        <w:rPr>
          <w:rFonts w:ascii="Arial" w:eastAsia="DengXian" w:hAnsi="Arial" w:cs="Arial"/>
          <w:lang w:eastAsia="zh-CN"/>
        </w:rPr>
        <w:t xml:space="preserve"> impact).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61CCCA83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95B9D">
        <w:rPr>
          <w:rFonts w:ascii="Arial" w:hAnsi="Arial" w:cs="Arial"/>
          <w:b/>
          <w:color w:val="000000"/>
        </w:rPr>
        <w:t>SA4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662EAFC5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2C6D45" w:rsidRPr="00AD6BAB">
        <w:rPr>
          <w:rFonts w:ascii="Arial" w:hAnsi="Arial" w:cs="Arial"/>
          <w:color w:val="000000"/>
        </w:rPr>
        <w:t>RAN</w:t>
      </w:r>
      <w:r w:rsidR="00260FE4" w:rsidRPr="00AD6BAB">
        <w:rPr>
          <w:rFonts w:ascii="Arial" w:hAnsi="Arial" w:cs="Arial"/>
          <w:color w:val="000000"/>
        </w:rPr>
        <w:t>2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respectfully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95B9D">
        <w:rPr>
          <w:rFonts w:ascii="Arial" w:hAnsi="Arial" w:cs="Arial"/>
          <w:color w:val="000000"/>
        </w:rPr>
        <w:t>SA4 and CT1 to</w:t>
      </w:r>
      <w:r w:rsidR="00110A46">
        <w:rPr>
          <w:rFonts w:ascii="Arial" w:hAnsi="Arial" w:cs="Arial"/>
          <w:color w:val="000000"/>
        </w:rPr>
        <w:t xml:space="preserve"> </w:t>
      </w:r>
      <w:r w:rsidR="00D10D5E">
        <w:rPr>
          <w:rFonts w:ascii="Arial" w:hAnsi="Arial" w:cs="Arial"/>
          <w:color w:val="000000"/>
        </w:rPr>
        <w:t>provide feedback</w:t>
      </w:r>
      <w:r w:rsidR="00EF3349">
        <w:rPr>
          <w:rFonts w:ascii="Arial" w:hAnsi="Arial" w:cs="Arial"/>
          <w:color w:val="000000"/>
        </w:rPr>
        <w:t xml:space="preserve"> whether</w:t>
      </w:r>
      <w:r w:rsidR="00D10D5E">
        <w:rPr>
          <w:rFonts w:ascii="Arial" w:hAnsi="Arial" w:cs="Arial"/>
          <w:color w:val="000000"/>
        </w:rPr>
        <w:t xml:space="preserve"> the </w:t>
      </w:r>
      <w:r w:rsidR="00EF3349">
        <w:rPr>
          <w:rFonts w:ascii="Arial" w:hAnsi="Arial" w:cs="Arial"/>
          <w:color w:val="000000"/>
        </w:rPr>
        <w:t xml:space="preserve">RAN2 </w:t>
      </w:r>
      <w:r w:rsidR="00110A46">
        <w:rPr>
          <w:rFonts w:ascii="Arial" w:hAnsi="Arial" w:cs="Arial"/>
          <w:color w:val="000000"/>
        </w:rPr>
        <w:t>assumption</w:t>
      </w:r>
      <w:r w:rsidR="00EF3349">
        <w:rPr>
          <w:rFonts w:ascii="Arial" w:hAnsi="Arial" w:cs="Arial"/>
          <w:color w:val="000000"/>
        </w:rPr>
        <w:t xml:space="preserve"> can be confirmed.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>3. Date of Next TSG-</w:t>
      </w:r>
      <w:r w:rsidR="00421250" w:rsidRPr="00AD6BAB">
        <w:rPr>
          <w:rFonts w:ascii="Arial" w:hAnsi="Arial" w:cs="Arial"/>
          <w:b/>
        </w:rPr>
        <w:t>RAN WG</w:t>
      </w:r>
      <w:r w:rsidR="00486398" w:rsidRPr="00AD6BAB">
        <w:rPr>
          <w:rFonts w:ascii="Arial" w:hAnsi="Arial" w:cs="Arial"/>
          <w:b/>
        </w:rPr>
        <w:t>2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44120B36" w:rsidR="007A03EB" w:rsidRPr="00AD6BA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118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Pr="00AD6BAB">
        <w:rPr>
          <w:rFonts w:ascii="Arial" w:hAnsi="Arial" w:cs="Arial"/>
          <w:bCs/>
          <w:color w:val="000000"/>
        </w:rPr>
        <w:t xml:space="preserve"> </w:t>
      </w:r>
      <w:r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16 - 27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4702F356" w:rsidR="005E0036" w:rsidRPr="0085567A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lastRenderedPageBreak/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 xml:space="preserve">#119 </w:t>
      </w:r>
      <w:r w:rsidR="0085567A">
        <w:rPr>
          <w:rFonts w:ascii="Arial" w:hAnsi="Arial" w:cs="Arial"/>
          <w:bCs/>
          <w:color w:val="000000"/>
        </w:rPr>
        <w:tab/>
        <w:t>August 2022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2586" w14:textId="77777777" w:rsidR="00DE4A8B" w:rsidRDefault="00DE4A8B">
      <w:r>
        <w:separator/>
      </w:r>
    </w:p>
  </w:endnote>
  <w:endnote w:type="continuationSeparator" w:id="0">
    <w:p w14:paraId="170B07D9" w14:textId="77777777" w:rsidR="00DE4A8B" w:rsidRDefault="00DE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03B88" w14:textId="77777777" w:rsidR="00DE4A8B" w:rsidRDefault="00DE4A8B">
      <w:r>
        <w:separator/>
      </w:r>
    </w:p>
  </w:footnote>
  <w:footnote w:type="continuationSeparator" w:id="0">
    <w:p w14:paraId="39F7586B" w14:textId="77777777" w:rsidR="00DE4A8B" w:rsidRDefault="00DE4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6948"/>
    <w:rsid w:val="008A74E3"/>
    <w:rsid w:val="008B15A8"/>
    <w:rsid w:val="008B2120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4A8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24.368_CR0062R1_(Rel-17)_5GProtoc17</cp:lastModifiedBy>
  <cp:revision>25</cp:revision>
  <cp:lastPrinted>2002-04-23T07:10:00Z</cp:lastPrinted>
  <dcterms:created xsi:type="dcterms:W3CDTF">2022-03-08T04:04:00Z</dcterms:created>
  <dcterms:modified xsi:type="dcterms:W3CDTF">2022-03-23T15:37:00Z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